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04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5D5BEB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направлению 44.04.04 Профессиональное обучение (по отраслям)</w:t>
      </w:r>
    </w:p>
    <w:p w:rsidR="00492842" w:rsidRDefault="00492842" w:rsidP="004928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842" w:rsidRDefault="00492842" w:rsidP="00492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контрольных работ включает следующие этапы:</w:t>
      </w:r>
    </w:p>
    <w:p w:rsidR="00492842" w:rsidRPr="0049284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92842">
        <w:rPr>
          <w:rFonts w:ascii="Times New Roman" w:hAnsi="Times New Roman" w:cs="Times New Roman"/>
          <w:i/>
          <w:sz w:val="28"/>
          <w:szCs w:val="28"/>
        </w:rPr>
        <w:t>Выбор темы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492842" w:rsidRPr="0049284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предложенного списка</w:t>
      </w:r>
      <w:r w:rsidR="00D147C0">
        <w:rPr>
          <w:rFonts w:ascii="Times New Roman" w:hAnsi="Times New Roman" w:cs="Times New Roman"/>
          <w:sz w:val="28"/>
          <w:szCs w:val="28"/>
        </w:rPr>
        <w:t xml:space="preserve"> (</w:t>
      </w:r>
      <w:r w:rsidR="00D147C0" w:rsidRPr="007603C0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r w:rsidR="0016326E">
        <w:rPr>
          <w:rFonts w:ascii="Times New Roman" w:hAnsi="Times New Roman" w:cs="Times New Roman"/>
          <w:sz w:val="28"/>
          <w:szCs w:val="28"/>
        </w:rPr>
        <w:t>–</w:t>
      </w:r>
      <w:r w:rsidR="00D147C0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16326E">
        <w:rPr>
          <w:rFonts w:ascii="Times New Roman" w:hAnsi="Times New Roman" w:cs="Times New Roman"/>
          <w:sz w:val="28"/>
          <w:szCs w:val="28"/>
        </w:rPr>
        <w:t xml:space="preserve"> 1:</w:t>
      </w:r>
      <w:proofErr w:type="gramEnd"/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326E">
        <w:rPr>
          <w:rFonts w:ascii="Times New Roman" w:hAnsi="Times New Roman" w:cs="Times New Roman"/>
          <w:sz w:val="28"/>
          <w:szCs w:val="28"/>
        </w:rPr>
        <w:t>Т</w:t>
      </w:r>
      <w:r w:rsidR="00D147C0">
        <w:rPr>
          <w:rFonts w:ascii="Times New Roman" w:hAnsi="Times New Roman" w:cs="Times New Roman"/>
          <w:sz w:val="28"/>
          <w:szCs w:val="28"/>
        </w:rPr>
        <w:t>ем</w:t>
      </w:r>
      <w:r w:rsidR="0016326E">
        <w:rPr>
          <w:rFonts w:ascii="Times New Roman" w:hAnsi="Times New Roman" w:cs="Times New Roman"/>
          <w:sz w:val="28"/>
          <w:szCs w:val="28"/>
        </w:rPr>
        <w:t>ы контрольных работ по учебной дисциплине ….</w:t>
      </w:r>
      <w:r w:rsidR="00D147C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92842" w:rsidRPr="009E4EF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9E4EF2" w:rsidRPr="00492842" w:rsidRDefault="009E4EF2" w:rsidP="009E4EF2">
      <w:pPr>
        <w:pStyle w:val="a3"/>
        <w:ind w:left="1869" w:firstLine="0"/>
        <w:rPr>
          <w:rFonts w:ascii="Times New Roman" w:hAnsi="Times New Roman" w:cs="Times New Roman"/>
          <w:i/>
          <w:sz w:val="28"/>
          <w:szCs w:val="28"/>
        </w:rPr>
      </w:pPr>
    </w:p>
    <w:p w:rsidR="00492842" w:rsidRPr="009E4EF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Определение варианта </w:t>
      </w:r>
      <w:r w:rsidR="00D147C0">
        <w:rPr>
          <w:rFonts w:ascii="Times New Roman" w:hAnsi="Times New Roman" w:cs="Times New Roman"/>
          <w:sz w:val="28"/>
          <w:szCs w:val="28"/>
        </w:rPr>
        <w:t>выполнения контрольной работы (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7603C0">
        <w:rPr>
          <w:rFonts w:ascii="Times New Roman" w:hAnsi="Times New Roman" w:cs="Times New Roman"/>
          <w:sz w:val="28"/>
          <w:szCs w:val="28"/>
        </w:rPr>
        <w:t xml:space="preserve"> - </w:t>
      </w:r>
      <w:r w:rsidR="00D147C0">
        <w:rPr>
          <w:rFonts w:ascii="Times New Roman" w:hAnsi="Times New Roman" w:cs="Times New Roman"/>
          <w:sz w:val="28"/>
          <w:szCs w:val="28"/>
        </w:rPr>
        <w:t>таблица 1</w:t>
      </w:r>
      <w:r w:rsidR="007603C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632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326E">
        <w:rPr>
          <w:rFonts w:ascii="Times New Roman" w:hAnsi="Times New Roman" w:cs="Times New Roman"/>
          <w:sz w:val="28"/>
          <w:szCs w:val="28"/>
        </w:rPr>
        <w:t>Матрица соответствия содержания</w:t>
      </w:r>
      <w:r w:rsidR="005F2AAA">
        <w:rPr>
          <w:rFonts w:ascii="Times New Roman" w:hAnsi="Times New Roman" w:cs="Times New Roman"/>
          <w:sz w:val="28"/>
          <w:szCs w:val="28"/>
        </w:rPr>
        <w:t>,</w:t>
      </w:r>
      <w:r w:rsidR="0016326E">
        <w:rPr>
          <w:rFonts w:ascii="Times New Roman" w:hAnsi="Times New Roman" w:cs="Times New Roman"/>
          <w:sz w:val="28"/>
          <w:szCs w:val="28"/>
        </w:rPr>
        <w:t xml:space="preserve"> </w:t>
      </w:r>
      <w:r w:rsidR="007603C0">
        <w:rPr>
          <w:rFonts w:ascii="Times New Roman" w:hAnsi="Times New Roman" w:cs="Times New Roman"/>
          <w:sz w:val="28"/>
          <w:szCs w:val="28"/>
        </w:rPr>
        <w:t>трудоёмкости ко</w:t>
      </w:r>
      <w:r w:rsidR="007603C0">
        <w:rPr>
          <w:rFonts w:ascii="Times New Roman" w:hAnsi="Times New Roman" w:cs="Times New Roman"/>
          <w:sz w:val="28"/>
          <w:szCs w:val="28"/>
        </w:rPr>
        <w:t>н</w:t>
      </w:r>
      <w:r w:rsidR="007603C0">
        <w:rPr>
          <w:rFonts w:ascii="Times New Roman" w:hAnsi="Times New Roman" w:cs="Times New Roman"/>
          <w:sz w:val="28"/>
          <w:szCs w:val="28"/>
        </w:rPr>
        <w:t>трольной работы с её оценкой</w:t>
      </w:r>
      <w:r w:rsidR="00D147C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E4EF2" w:rsidRPr="00D147C0" w:rsidRDefault="009E4EF2" w:rsidP="009E4EF2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D147C0" w:rsidRPr="00D147C0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 w:cs="Times New Roman"/>
          <w:sz w:val="28"/>
          <w:szCs w:val="28"/>
        </w:rPr>
        <w:t>может 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следующим образом:</w:t>
      </w:r>
    </w:p>
    <w:p w:rsidR="00D147C0" w:rsidRPr="00D147C0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 списка (</w:t>
      </w:r>
      <w:r w:rsidR="00420F7F" w:rsidRPr="00420F7F">
        <w:rPr>
          <w:rFonts w:ascii="Times New Roman" w:hAnsi="Times New Roman" w:cs="Times New Roman"/>
          <w:b/>
          <w:sz w:val="28"/>
          <w:szCs w:val="28"/>
        </w:rPr>
        <w:t>приложение 3</w:t>
      </w:r>
      <w:r w:rsidR="00420F7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список 2);</w:t>
      </w:r>
    </w:p>
    <w:p w:rsidR="00D147C0" w:rsidRPr="009E4EF2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отобранные (печатные, электронные).</w:t>
      </w:r>
    </w:p>
    <w:p w:rsidR="009E4EF2" w:rsidRDefault="009E4EF2" w:rsidP="00420F7F">
      <w:pPr>
        <w:pStyle w:val="a3"/>
        <w:ind w:left="1789" w:firstLine="0"/>
        <w:rPr>
          <w:rFonts w:ascii="Times New Roman" w:hAnsi="Times New Roman" w:cs="Times New Roman"/>
          <w:i/>
          <w:sz w:val="28"/>
          <w:szCs w:val="28"/>
        </w:rPr>
      </w:pPr>
    </w:p>
    <w:p w:rsidR="00420F7F" w:rsidRPr="005F2AAA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 w:cs="Times New Roman"/>
          <w:sz w:val="28"/>
          <w:szCs w:val="28"/>
        </w:rPr>
        <w:t>выбранных учебно-научных источников</w:t>
      </w:r>
      <w:r w:rsidR="00420F7F">
        <w:rPr>
          <w:rFonts w:ascii="Times New Roman" w:hAnsi="Times New Roman" w:cs="Times New Roman"/>
          <w:sz w:val="28"/>
          <w:szCs w:val="28"/>
        </w:rPr>
        <w:t>.</w:t>
      </w:r>
      <w:r w:rsidR="005F2AAA">
        <w:rPr>
          <w:rFonts w:ascii="Times New Roman" w:hAnsi="Times New Roman" w:cs="Times New Roman"/>
          <w:sz w:val="28"/>
          <w:szCs w:val="28"/>
        </w:rPr>
        <w:t xml:space="preserve"> Учебно-научная работа в рамках выбранных задачных установок (см. </w:t>
      </w:r>
      <w:r w:rsidR="005F2AAA" w:rsidRPr="005F2AAA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5F2AAA">
        <w:rPr>
          <w:rFonts w:ascii="Times New Roman" w:hAnsi="Times New Roman" w:cs="Times New Roman"/>
          <w:sz w:val="28"/>
          <w:szCs w:val="28"/>
        </w:rPr>
        <w:t>, таблица 1,  столбец №3).</w:t>
      </w:r>
    </w:p>
    <w:p w:rsidR="005F2AAA" w:rsidRPr="00420F7F" w:rsidRDefault="005F2AAA" w:rsidP="005F2AAA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5F2AAA" w:rsidRPr="005F2AAA" w:rsidRDefault="00420F7F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контрольной работы 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0F7F">
        <w:rPr>
          <w:rFonts w:ascii="Times New Roman" w:hAnsi="Times New Roman" w:cs="Times New Roman"/>
          <w:sz w:val="28"/>
          <w:szCs w:val="28"/>
        </w:rPr>
        <w:t>етодические ук</w:t>
      </w:r>
      <w:r w:rsidRPr="00420F7F">
        <w:rPr>
          <w:rFonts w:ascii="Times New Roman" w:hAnsi="Times New Roman" w:cs="Times New Roman"/>
          <w:sz w:val="28"/>
          <w:szCs w:val="28"/>
        </w:rPr>
        <w:t>а</w:t>
      </w:r>
      <w:r w:rsidRPr="00420F7F">
        <w:rPr>
          <w:rFonts w:ascii="Times New Roman" w:hAnsi="Times New Roman" w:cs="Times New Roman"/>
          <w:sz w:val="28"/>
          <w:szCs w:val="28"/>
        </w:rPr>
        <w:t>зания по оформлению</w:t>
      </w:r>
      <w:r w:rsidR="005F2AAA">
        <w:rPr>
          <w:rFonts w:ascii="Times New Roman" w:hAnsi="Times New Roman" w:cs="Times New Roman"/>
          <w:sz w:val="28"/>
          <w:szCs w:val="28"/>
        </w:rPr>
        <w:t xml:space="preserve"> контрольной работы).</w:t>
      </w:r>
    </w:p>
    <w:p w:rsidR="005F2AAA" w:rsidRPr="005F2AAA" w:rsidRDefault="005F2AAA" w:rsidP="005F2A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AAA" w:rsidRDefault="005F2AAA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2AAA">
        <w:rPr>
          <w:rFonts w:ascii="Times New Roman" w:hAnsi="Times New Roman" w:cs="Times New Roman"/>
          <w:i/>
          <w:sz w:val="28"/>
          <w:szCs w:val="28"/>
        </w:rPr>
        <w:t>Сдача</w:t>
      </w:r>
      <w:r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 w:rsidRPr="005F2AAA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Pr="00EA4CDC" w:rsidRDefault="005F2AAA" w:rsidP="005F2AA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5F2AAA" w:rsidRDefault="005F2AAA" w:rsidP="006516E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A4CDC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ы контрольных</w:t>
      </w:r>
      <w:r w:rsidRPr="00EA4CDC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учебной дисциплине «</w:t>
      </w:r>
      <w:r w:rsidR="006516E7">
        <w:rPr>
          <w:rFonts w:ascii="Times New Roman" w:hAnsi="Times New Roman" w:cs="Times New Roman"/>
          <w:b/>
          <w:sz w:val="28"/>
          <w:szCs w:val="28"/>
        </w:rPr>
        <w:t>Профессионально-педагогической конфликтологии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516E7" w:rsidRPr="006516E7" w:rsidRDefault="006516E7" w:rsidP="006516E7">
      <w:pPr>
        <w:tabs>
          <w:tab w:val="left" w:pos="1134"/>
        </w:tabs>
        <w:ind w:left="1134" w:hanging="567"/>
        <w:rPr>
          <w:rFonts w:ascii="Times New Roman" w:hAnsi="Times New Roman" w:cs="Times New Roman"/>
          <w:sz w:val="32"/>
          <w:szCs w:val="28"/>
        </w:rPr>
      </w:pPr>
    </w:p>
    <w:p w:rsidR="006516E7" w:rsidRPr="006516E7" w:rsidRDefault="006516E7" w:rsidP="006516E7">
      <w:pPr>
        <w:tabs>
          <w:tab w:val="left" w:pos="1134"/>
        </w:tabs>
        <w:ind w:left="1134" w:right="-57" w:hanging="567"/>
        <w:jc w:val="center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Сравнение этапов становления </w:t>
      </w:r>
      <w:proofErr w:type="gramStart"/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зарубежной</w:t>
      </w:r>
      <w:proofErr w:type="gramEnd"/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 и отечественной конфли</w:t>
      </w: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к</w:t>
      </w: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тологии.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Особенности педагогической конфликтологии. 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Особенности прикладного характера педагогической ко</w:t>
      </w: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н</w:t>
      </w: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фликтологии.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Социально-культурные факторы конфликтных ситуаций в образов</w:t>
      </w: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а</w:t>
      </w: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нии.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Особенности педагогической конфликтологии.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Сущность педагогического конфликта и его динамика.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Роль и цель преподавателя в педагогическом конфликте.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Коммуникативная компетентность педагога, ее содержание. 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Понятие «конфликт». Проблема эволюции конфликта.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Причины возникновения конфликтов. 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>Правила при анализе причин конфликта.</w:t>
      </w:r>
    </w:p>
    <w:p w:rsidR="006516E7" w:rsidRPr="006516E7" w:rsidRDefault="006516E7" w:rsidP="006516E7">
      <w:pPr>
        <w:numPr>
          <w:ilvl w:val="0"/>
          <w:numId w:val="11"/>
        </w:num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6516E7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Факторы успешного решения конфликта. </w:t>
      </w:r>
    </w:p>
    <w:p w:rsidR="006516E7" w:rsidRPr="006516E7" w:rsidRDefault="006516E7" w:rsidP="006516E7">
      <w:pPr>
        <w:tabs>
          <w:tab w:val="left" w:pos="1134"/>
        </w:tabs>
        <w:ind w:left="1134" w:right="-57" w:hanging="567"/>
        <w:jc w:val="left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</w:p>
    <w:p w:rsidR="005F2AAA" w:rsidRPr="006516E7" w:rsidRDefault="005F2AAA" w:rsidP="006516E7">
      <w:pPr>
        <w:pStyle w:val="a3"/>
        <w:tabs>
          <w:tab w:val="left" w:pos="1134"/>
        </w:tabs>
        <w:ind w:left="1134" w:hanging="567"/>
        <w:rPr>
          <w:rFonts w:ascii="Times New Roman" w:hAnsi="Times New Roman" w:cs="Times New Roman"/>
          <w:sz w:val="32"/>
          <w:szCs w:val="28"/>
        </w:rPr>
      </w:pPr>
      <w:r w:rsidRPr="006516E7">
        <w:rPr>
          <w:rFonts w:ascii="Times New Roman" w:hAnsi="Times New Roman" w:cs="Times New Roman"/>
          <w:sz w:val="32"/>
          <w:szCs w:val="28"/>
        </w:rPr>
        <w:br w:type="page"/>
      </w:r>
    </w:p>
    <w:p w:rsidR="005F2AAA" w:rsidRDefault="005F2AAA" w:rsidP="005F2AAA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6417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содержания, трудоёмкости 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 с её оценкой</w:t>
      </w:r>
    </w:p>
    <w:tbl>
      <w:tblPr>
        <w:tblStyle w:val="a4"/>
        <w:tblW w:w="5000" w:type="pct"/>
        <w:jc w:val="center"/>
        <w:tblInd w:w="-1274" w:type="dxa"/>
        <w:tblLayout w:type="fixed"/>
        <w:tblLook w:val="04A0" w:firstRow="1" w:lastRow="0" w:firstColumn="1" w:lastColumn="0" w:noHBand="0" w:noVBand="1"/>
      </w:tblPr>
      <w:tblGrid>
        <w:gridCol w:w="1425"/>
        <w:gridCol w:w="1460"/>
        <w:gridCol w:w="1604"/>
        <w:gridCol w:w="2773"/>
        <w:gridCol w:w="2592"/>
      </w:tblGrid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Кол-во и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ственных операций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продукт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«неудовл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творител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ник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пирование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Плагиат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93096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«удовл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творител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фериров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Pr="00753E1B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стичной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ментами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мотив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методиче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полной 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одной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более нау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статей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ментами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анализа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синтеза</w:t>
            </w:r>
          </w:p>
        </w:tc>
        <w:tc>
          <w:tcPr>
            <w:tcW w:w="1407" w:type="pct"/>
            <w:vAlign w:val="center"/>
          </w:tcPr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актуал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для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(педагогики)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в ц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лом 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 мотив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ция выбора темы ко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составлен план реф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ным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ны методические выв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обозначены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перспе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</w:p>
          <w:p w:rsidR="005F2AAA" w:rsidRPr="00522C8D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том всех методических рекомендаций по учебной дисциплине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публичная защита презентации на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тических занятиях по учебной дисциплине</w:t>
            </w:r>
          </w:p>
        </w:tc>
      </w:tr>
    </w:tbl>
    <w:p w:rsidR="005F2AAA" w:rsidRDefault="005F2AAA" w:rsidP="005F2AAA">
      <w:pPr>
        <w:pStyle w:val="a3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5F2AAA" w:rsidRPr="008321ED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1ED">
        <w:rPr>
          <w:rFonts w:ascii="Times New Roman" w:hAnsi="Times New Roman" w:cs="Times New Roman"/>
          <w:b/>
          <w:sz w:val="28"/>
          <w:szCs w:val="28"/>
        </w:rPr>
        <w:t xml:space="preserve">Список 2 </w:t>
      </w:r>
    </w:p>
    <w:p w:rsidR="005F2AAA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3F">
        <w:rPr>
          <w:rFonts w:ascii="Times New Roman" w:hAnsi="Times New Roman" w:cs="Times New Roman"/>
          <w:b/>
          <w:sz w:val="28"/>
          <w:szCs w:val="28"/>
        </w:rPr>
        <w:t>Учебно-научные источники по учебной дисциплине</w:t>
      </w: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1193"/>
        <w:gridCol w:w="247"/>
        <w:gridCol w:w="2021"/>
        <w:gridCol w:w="992"/>
        <w:gridCol w:w="567"/>
        <w:gridCol w:w="20"/>
        <w:gridCol w:w="831"/>
        <w:gridCol w:w="567"/>
        <w:gridCol w:w="1302"/>
        <w:gridCol w:w="1674"/>
      </w:tblGrid>
      <w:tr w:rsidR="006516E7" w:rsidRPr="006516E7" w:rsidTr="006516E7">
        <w:trPr>
          <w:cantSplit/>
          <w:trHeight w:val="166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Автор</w:t>
            </w:r>
            <w:bookmarkStart w:id="0" w:name="_GoBack"/>
            <w:bookmarkEnd w:id="0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Название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Изд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тельство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Гриф и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Год изд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Кол-во в библиотеке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tabs>
                <w:tab w:val="left" w:pos="708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hAnsi="Times New Roman"/>
                <w:lang w:eastAsia="ru-RU"/>
              </w:rPr>
              <w:t>Ссылка на электро</w:t>
            </w:r>
            <w:r w:rsidRPr="006516E7">
              <w:rPr>
                <w:rFonts w:ascii="Times New Roman" w:hAnsi="Times New Roman"/>
                <w:lang w:eastAsia="ru-RU"/>
              </w:rPr>
              <w:t>н</w:t>
            </w:r>
            <w:r w:rsidRPr="006516E7">
              <w:rPr>
                <w:rFonts w:ascii="Times New Roman" w:hAnsi="Times New Roman"/>
                <w:lang w:eastAsia="ru-RU"/>
              </w:rPr>
              <w:t>ный ресурс</w:t>
            </w:r>
            <w:r w:rsidRPr="006516E7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tabs>
                <w:tab w:val="left" w:pos="708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hAnsi="Times New Roman"/>
                <w:lang w:eastAsia="ru-RU"/>
              </w:rPr>
              <w:t>Доступность</w:t>
            </w:r>
          </w:p>
        </w:tc>
      </w:tr>
      <w:tr w:rsidR="006516E7" w:rsidRPr="006516E7" w:rsidTr="006516E7">
        <w:trPr>
          <w:trHeight w:val="17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516E7" w:rsidRPr="006516E7" w:rsidTr="006516E7">
        <w:trPr>
          <w:trHeight w:val="290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6.1 Основная литература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6.1.1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сост.: Н.М. Климова, К.Н. Кошко и др. - 132 с.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Психолого-педагогический 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Ростов н/Д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РИО ДГТУ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6.1.2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 xml:space="preserve"> сост.: </w:t>
            </w:r>
            <w:proofErr w:type="spellStart"/>
            <w:r w:rsidRPr="006516E7">
              <w:rPr>
                <w:rFonts w:ascii="Times New Roman" w:hAnsi="Times New Roman"/>
                <w:sz w:val="24"/>
                <w:szCs w:val="24"/>
              </w:rPr>
              <w:t>Мезинова</w:t>
            </w:r>
            <w:proofErr w:type="spell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, Г.Н.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bCs/>
                <w:sz w:val="24"/>
                <w:szCs w:val="24"/>
              </w:rPr>
              <w:t>Сущность и при</w:t>
            </w:r>
            <w:r w:rsidRPr="006516E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6516E7">
              <w:rPr>
                <w:rFonts w:ascii="Times New Roman" w:hAnsi="Times New Roman"/>
                <w:bCs/>
                <w:sz w:val="24"/>
                <w:szCs w:val="24"/>
              </w:rPr>
              <w:t>ципы социальных технологий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метод. Указания- 7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Ростов н/Д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РИО ДГТУ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6.1.3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516E7">
              <w:rPr>
                <w:rFonts w:ascii="Times New Roman" w:hAnsi="Times New Roman" w:cs="Times New Roman"/>
              </w:rPr>
              <w:t xml:space="preserve">Под ред. Резника С.Д.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516E7">
              <w:rPr>
                <w:rFonts w:ascii="Times New Roman" w:hAnsi="Times New Roman" w:cs="Times New Roman"/>
              </w:rPr>
              <w:t>Преподаватель вуза: технологии и орган</w:t>
            </w:r>
            <w:r w:rsidRPr="006516E7">
              <w:rPr>
                <w:rFonts w:ascii="Times New Roman" w:hAnsi="Times New Roman" w:cs="Times New Roman"/>
              </w:rPr>
              <w:t>и</w:t>
            </w:r>
            <w:r w:rsidRPr="006516E7">
              <w:rPr>
                <w:rFonts w:ascii="Times New Roman" w:hAnsi="Times New Roman" w:cs="Times New Roman"/>
              </w:rPr>
              <w:t>зация деятельности: Учеб</w:t>
            </w:r>
            <w:proofErr w:type="gramStart"/>
            <w:r w:rsidRPr="006516E7">
              <w:rPr>
                <w:rFonts w:ascii="Times New Roman" w:hAnsi="Times New Roman" w:cs="Times New Roman"/>
              </w:rPr>
              <w:t>.</w:t>
            </w:r>
            <w:proofErr w:type="gramEnd"/>
            <w:r w:rsidRPr="006516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6E7">
              <w:rPr>
                <w:rFonts w:ascii="Times New Roman" w:hAnsi="Times New Roman" w:cs="Times New Roman"/>
              </w:rPr>
              <w:t>п</w:t>
            </w:r>
            <w:proofErr w:type="gramEnd"/>
            <w:r w:rsidRPr="006516E7">
              <w:rPr>
                <w:rFonts w:ascii="Times New Roman" w:hAnsi="Times New Roman" w:cs="Times New Roman"/>
              </w:rPr>
              <w:t>особие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516E7">
              <w:rPr>
                <w:rFonts w:ascii="Times New Roman" w:hAnsi="Times New Roman" w:cs="Times New Roman"/>
              </w:rPr>
              <w:t>М.: И</w:t>
            </w:r>
            <w:r w:rsidRPr="006516E7">
              <w:rPr>
                <w:rFonts w:ascii="Times New Roman" w:hAnsi="Times New Roman" w:cs="Times New Roman"/>
              </w:rPr>
              <w:t>Н</w:t>
            </w:r>
            <w:r w:rsidRPr="006516E7">
              <w:rPr>
                <w:rFonts w:ascii="Times New Roman" w:hAnsi="Times New Roman" w:cs="Times New Roman"/>
              </w:rPr>
              <w:t>ФРА-М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516E7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516E7">
              <w:rPr>
                <w:rFonts w:ascii="Times New Roman" w:hAnsi="Times New Roman" w:cs="Times New Roman"/>
              </w:rPr>
              <w:t>http://znanium.com/catalog.php?item=booksearch&amp;code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516E7">
              <w:rPr>
                <w:rFonts w:ascii="Times New Roman" w:hAnsi="Times New Roman" w:cs="Times New Roman"/>
              </w:rPr>
              <w:t>С любой точки доступа для авторизова</w:t>
            </w:r>
            <w:r w:rsidRPr="006516E7">
              <w:rPr>
                <w:rFonts w:ascii="Times New Roman" w:hAnsi="Times New Roman" w:cs="Times New Roman"/>
              </w:rPr>
              <w:t>н</w:t>
            </w:r>
            <w:r w:rsidRPr="006516E7">
              <w:rPr>
                <w:rFonts w:ascii="Times New Roman" w:hAnsi="Times New Roman" w:cs="Times New Roman"/>
              </w:rPr>
              <w:t>ного пользов</w:t>
            </w:r>
            <w:r w:rsidRPr="006516E7">
              <w:rPr>
                <w:rFonts w:ascii="Times New Roman" w:hAnsi="Times New Roman" w:cs="Times New Roman"/>
              </w:rPr>
              <w:t>а</w:t>
            </w:r>
            <w:r w:rsidRPr="006516E7">
              <w:rPr>
                <w:rFonts w:ascii="Times New Roman" w:hAnsi="Times New Roman" w:cs="Times New Roman"/>
              </w:rPr>
              <w:t>теля.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6.1.4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Под ред. С.Д. Ре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з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Студент вуза: те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х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нологии обучения и профессиональной карьеры: Учебное пособие - 3-e изд.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М.: НИЦ Инфра-М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 w:rsidRPr="006516E7">
                <w:rPr>
                  <w:rFonts w:ascii="Times New Roman" w:hAnsi="Times New Roman"/>
                  <w:sz w:val="24"/>
                  <w:szCs w:val="24"/>
                  <w:lang w:eastAsia="ru-RU"/>
                </w:rPr>
                <w:t>http://znanium.com/catalog.php?item=booksearch&amp;code</w:t>
              </w:r>
            </w:hyperlink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н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ного пользов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а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теля.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6.1.5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Цыбул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ская</w:t>
            </w:r>
            <w:proofErr w:type="spellEnd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М. В.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Конфликтология: </w:t>
            </w:r>
            <w:proofErr w:type="spell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учебн</w:t>
            </w:r>
            <w:proofErr w:type="spellEnd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[Электронный ресурс]: практическое пособие.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М.: Евразийский откр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тый и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ститут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http://biblioclub.ru/index.php?page=book&amp;id=90951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hAnsi="Times New Roman"/>
                <w:lang w:eastAsia="ru-RU"/>
              </w:rPr>
              <w:t>о</w:t>
            </w:r>
            <w:r w:rsidRPr="006516E7">
              <w:rPr>
                <w:rFonts w:ascii="Times New Roman" w:hAnsi="Times New Roman"/>
                <w:lang w:eastAsia="ru-RU"/>
              </w:rPr>
              <w:t>го 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6.2 Дополнительная литература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6.2.1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 w:rsidRPr="006516E7">
              <w:rPr>
                <w:rFonts w:ascii="Times New Roman" w:hAnsi="Times New Roman"/>
              </w:rPr>
              <w:t>Галаг</w:t>
            </w:r>
            <w:r w:rsidRPr="006516E7">
              <w:rPr>
                <w:rFonts w:ascii="Times New Roman" w:hAnsi="Times New Roman"/>
              </w:rPr>
              <w:t>у</w:t>
            </w:r>
            <w:r w:rsidRPr="006516E7">
              <w:rPr>
                <w:rFonts w:ascii="Times New Roman" w:hAnsi="Times New Roman"/>
              </w:rPr>
              <w:t>зов</w:t>
            </w:r>
            <w:proofErr w:type="spellEnd"/>
            <w:r w:rsidRPr="006516E7">
              <w:rPr>
                <w:rFonts w:ascii="Times New Roman" w:hAnsi="Times New Roman"/>
              </w:rPr>
              <w:t xml:space="preserve">, А. Н., </w:t>
            </w:r>
            <w:proofErr w:type="spellStart"/>
            <w:r w:rsidRPr="006516E7">
              <w:rPr>
                <w:rFonts w:ascii="Times New Roman" w:hAnsi="Times New Roman"/>
              </w:rPr>
              <w:t>Галагузова</w:t>
            </w:r>
            <w:proofErr w:type="spellEnd"/>
            <w:r w:rsidRPr="006516E7">
              <w:rPr>
                <w:rFonts w:ascii="Times New Roman" w:hAnsi="Times New Roman"/>
              </w:rPr>
              <w:t xml:space="preserve">, М. А и др. 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r w:rsidRPr="006516E7">
              <w:rPr>
                <w:rFonts w:ascii="Times New Roman" w:hAnsi="Times New Roman"/>
              </w:rPr>
              <w:t>Социально-педагогические задачи [Электро</w:t>
            </w:r>
            <w:r w:rsidRPr="006516E7">
              <w:rPr>
                <w:rFonts w:ascii="Times New Roman" w:hAnsi="Times New Roman"/>
              </w:rPr>
              <w:t>н</w:t>
            </w:r>
            <w:r w:rsidRPr="006516E7">
              <w:rPr>
                <w:rFonts w:ascii="Times New Roman" w:hAnsi="Times New Roman"/>
              </w:rPr>
              <w:t>ный ресурс] - 192 с. - 978-5-691-01692-9.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  <w:r w:rsidRPr="006516E7">
              <w:rPr>
                <w:rFonts w:ascii="Times New Roman" w:hAnsi="Times New Roman"/>
              </w:rPr>
              <w:t>М.: ВЛ</w:t>
            </w:r>
            <w:r w:rsidRPr="006516E7">
              <w:rPr>
                <w:rFonts w:ascii="Times New Roman" w:hAnsi="Times New Roman"/>
              </w:rPr>
              <w:t>А</w:t>
            </w:r>
            <w:r w:rsidRPr="006516E7">
              <w:rPr>
                <w:rFonts w:ascii="Times New Roman" w:hAnsi="Times New Roman"/>
              </w:rPr>
              <w:t>ДОС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lang w:eastAsia="ru-RU"/>
              </w:rPr>
            </w:pPr>
            <w:r w:rsidRPr="006516E7">
              <w:rPr>
                <w:rFonts w:ascii="Times New Roman" w:hAnsi="Times New Roman"/>
              </w:rPr>
              <w:t>2008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</w:rPr>
            </w:pPr>
            <w:hyperlink r:id="rId7" w:history="1">
              <w:r w:rsidRPr="006516E7">
                <w:rPr>
                  <w:rFonts w:ascii="Times New Roman" w:hAnsi="Times New Roman"/>
                  <w:u w:val="single"/>
                </w:rPr>
                <w:t>http://biblioclub.ru/index.php?page=book&amp;id=56618</w:t>
              </w:r>
            </w:hyperlink>
          </w:p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hAnsi="Times New Roman"/>
                <w:lang w:eastAsia="ru-RU"/>
              </w:rPr>
            </w:pPr>
            <w:r w:rsidRPr="006516E7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hAnsi="Times New Roman"/>
                <w:lang w:eastAsia="ru-RU"/>
              </w:rPr>
              <w:t>о</w:t>
            </w:r>
            <w:r w:rsidRPr="006516E7">
              <w:rPr>
                <w:rFonts w:ascii="Times New Roman" w:hAnsi="Times New Roman"/>
                <w:lang w:eastAsia="ru-RU"/>
              </w:rPr>
              <w:t>го 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6.2.2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Зеленков, М. Ю.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Конфликтология. Учебник для бак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лавров [Электро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ресурс]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М.: Дашков и </w:t>
            </w:r>
            <w:proofErr w:type="gram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Ко</w:t>
            </w:r>
            <w:proofErr w:type="gramEnd"/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http://biblioclub.ru/index.php?page=book&amp;id=114168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hAnsi="Times New Roman"/>
                <w:lang w:eastAsia="ru-RU"/>
              </w:rPr>
              <w:t>о</w:t>
            </w:r>
            <w:r w:rsidRPr="006516E7">
              <w:rPr>
                <w:rFonts w:ascii="Times New Roman" w:hAnsi="Times New Roman"/>
                <w:lang w:eastAsia="ru-RU"/>
              </w:rPr>
              <w:t>го 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6.3 Периодическая литература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6.3.1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Социология обр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зования. [Эле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тронный ресурс]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М.: И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дател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ство СГУ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http://biblioc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lub.ru/index.php?page=book&amp;id=210343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любой точки 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доступа для авторизованн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6516E7">
              <w:rPr>
                <w:rFonts w:ascii="Times New Roman" w:hAnsi="Times New Roman"/>
                <w:lang w:eastAsia="ru-RU"/>
              </w:rPr>
              <w:t>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6.3.2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Коростелева, Л.Ю.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Скандалы в сфере образования и ан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лиз условий их возникновения.</w:t>
            </w:r>
            <w:r w:rsidRPr="006516E7">
              <w:t xml:space="preserve"> // 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Социология обр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зования.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М.: И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дател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ство СГУ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2013№5 - С. 30-41.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http://biblioclub.ru/index.php?page=book&amp;id=210343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6516E7">
              <w:rPr>
                <w:rFonts w:ascii="Times New Roman" w:hAnsi="Times New Roman"/>
                <w:lang w:eastAsia="ru-RU"/>
              </w:rPr>
              <w:t>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6.3.3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Беляев, Г.Ю.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Модели поведения как матрицы во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питания // Педаг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гика.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М.: ООО «Пед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гогика».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2011-№ 10 – С. 34-39.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http://biblioclub.ru/index.php?page=book&amp;id=97909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6516E7">
              <w:rPr>
                <w:rFonts w:ascii="Times New Roman" w:hAnsi="Times New Roman"/>
                <w:lang w:eastAsia="ru-RU"/>
              </w:rPr>
              <w:t>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516E7" w:rsidRPr="006516E7" w:rsidTr="006516E7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6.4 Практические занятия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6.4.1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bCs/>
                <w:sz w:val="24"/>
                <w:szCs w:val="24"/>
              </w:rPr>
              <w:t>Линде, Н.Д.</w:t>
            </w:r>
            <w:r w:rsidRPr="006516E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Психологическое консультирование : теория и практ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и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ка: учеб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>особие для студентов  - 255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М.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с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пект Пресс.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МО РФ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6.4.2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bCs/>
                <w:sz w:val="24"/>
                <w:szCs w:val="24"/>
              </w:rPr>
              <w:t>Архипенко, С.И.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 , К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о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лесникова, Г. И.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Социальный тип личности в Ро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с</w:t>
            </w:r>
            <w:r w:rsidRPr="006516E7">
              <w:rPr>
                <w:rFonts w:ascii="Times New Roman" w:hAnsi="Times New Roman"/>
                <w:sz w:val="24"/>
                <w:szCs w:val="24"/>
              </w:rPr>
              <w:t>сии: специфика трансформации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[монография] - отв. ред. Ю.Г. Волков - 116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Ростов н/Д</w:t>
            </w:r>
            <w:proofErr w:type="gramStart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6516E7">
              <w:rPr>
                <w:rFonts w:ascii="Times New Roman" w:hAnsi="Times New Roman"/>
                <w:sz w:val="24"/>
                <w:szCs w:val="24"/>
              </w:rPr>
              <w:t xml:space="preserve"> Антей.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6.4.3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Кильмашк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на</w:t>
            </w:r>
            <w:proofErr w:type="spellEnd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Т. Н.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Конфликтология. Социальные ко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фликты [Электро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ресурс]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М.: </w:t>
            </w:r>
            <w:proofErr w:type="spell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Юнити</w:t>
            </w:r>
            <w:proofErr w:type="spellEnd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-Дана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http://biblioclub.ru/index.php?page=book&amp;id=115392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6516E7">
              <w:rPr>
                <w:rFonts w:ascii="Times New Roman" w:hAnsi="Times New Roman"/>
                <w:lang w:eastAsia="ru-RU"/>
              </w:rPr>
              <w:t>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516E7" w:rsidRPr="006516E7" w:rsidTr="006516E7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6.4.4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Конфликтология [Электронный р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сурс]</w:t>
            </w:r>
            <w:proofErr w:type="gramStart"/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 учебное п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собие.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М.: Акад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мич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ский проект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http://biblioclub.ru/index.php?page=book&amp;id=137654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 xml:space="preserve">го </w:t>
            </w:r>
            <w:r w:rsidRPr="006516E7">
              <w:rPr>
                <w:rFonts w:ascii="Times New Roman" w:hAnsi="Times New Roman"/>
                <w:lang w:eastAsia="ru-RU"/>
              </w:rPr>
              <w:t>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6516E7" w:rsidRPr="006516E7" w:rsidTr="006516E7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6.5 Курсовая работа</w:t>
            </w:r>
          </w:p>
        </w:tc>
      </w:tr>
      <w:tr w:rsidR="006516E7" w:rsidRPr="006516E7" w:rsidTr="006516E7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6.6 Контрольные работы</w:t>
            </w:r>
          </w:p>
        </w:tc>
      </w:tr>
      <w:tr w:rsidR="006516E7" w:rsidRPr="006516E7" w:rsidTr="006516E7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6.6.1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Цыбульская</w:t>
            </w:r>
            <w:proofErr w:type="spellEnd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М. В.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Конфликтология: </w:t>
            </w:r>
            <w:proofErr w:type="spellStart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учебн</w:t>
            </w:r>
            <w:proofErr w:type="spellEnd"/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[Электро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ный ресурс]: пра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тическое пособие.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М.: Евразийский откр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тый и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ститут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bCs/>
                <w:lang w:eastAsia="ru-RU"/>
              </w:rPr>
              <w:t>http://biblioclub.ru/index.php?page=book&amp;id=90951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hAnsi="Times New Roman"/>
                <w:lang w:eastAsia="ru-RU"/>
              </w:rPr>
              <w:t>С любой точки доступа для авторизованн</w:t>
            </w:r>
            <w:r w:rsidRPr="006516E7">
              <w:rPr>
                <w:rFonts w:ascii="Times New Roman" w:hAnsi="Times New Roman"/>
                <w:lang w:eastAsia="ru-RU"/>
              </w:rPr>
              <w:t>о</w:t>
            </w:r>
            <w:r w:rsidRPr="006516E7">
              <w:rPr>
                <w:rFonts w:ascii="Times New Roman" w:hAnsi="Times New Roman"/>
                <w:lang w:eastAsia="ru-RU"/>
              </w:rPr>
              <w:t>го пользоват</w:t>
            </w:r>
            <w:r w:rsidRPr="006516E7">
              <w:rPr>
                <w:rFonts w:ascii="Times New Roman" w:hAnsi="Times New Roman"/>
                <w:lang w:eastAsia="ru-RU"/>
              </w:rPr>
              <w:t>е</w:t>
            </w:r>
            <w:r w:rsidRPr="006516E7">
              <w:rPr>
                <w:rFonts w:ascii="Times New Roman" w:hAnsi="Times New Roman"/>
                <w:lang w:eastAsia="ru-RU"/>
              </w:rPr>
              <w:t>ля.</w:t>
            </w:r>
          </w:p>
        </w:tc>
      </w:tr>
      <w:tr w:rsidR="006516E7" w:rsidRPr="006516E7" w:rsidTr="006516E7">
        <w:trPr>
          <w:trHeight w:val="291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6.7 Программно-информационное обеспечение, Интернет-ресурсы</w:t>
            </w:r>
          </w:p>
        </w:tc>
      </w:tr>
      <w:tr w:rsidR="006516E7" w:rsidRPr="006516E7" w:rsidTr="006516E7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6.7.1</w:t>
            </w:r>
          </w:p>
        </w:tc>
        <w:tc>
          <w:tcPr>
            <w:tcW w:w="9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hanging="49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Calibri" w:hAnsi="Times New Roman" w:cs="Times New Roman"/>
                <w:lang w:eastAsia="ru-RU"/>
              </w:rPr>
              <w:t xml:space="preserve">Российская государственная библиотека </w:t>
            </w:r>
            <w:hyperlink r:id="rId8" w:history="1">
              <w:r w:rsidRPr="006516E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ru-RU"/>
                </w:rPr>
                <w:t>www</w:t>
              </w:r>
              <w:r w:rsidRPr="006516E7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16E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ru-RU"/>
                </w:rPr>
                <w:t>rsl</w:t>
              </w:r>
              <w:proofErr w:type="spellEnd"/>
              <w:r w:rsidRPr="006516E7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16E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6516E7" w:rsidRPr="006516E7" w:rsidTr="006516E7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6.7.2</w:t>
            </w:r>
          </w:p>
        </w:tc>
        <w:tc>
          <w:tcPr>
            <w:tcW w:w="9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rPr>
                <w:rFonts w:ascii="Times New Roman" w:hAnsi="Times New Roman"/>
                <w:lang w:eastAsia="ru-RU"/>
              </w:rPr>
            </w:pPr>
            <w:r w:rsidRPr="006516E7">
              <w:rPr>
                <w:rFonts w:ascii="Times New Roman" w:hAnsi="Times New Roman"/>
              </w:rPr>
              <w:t xml:space="preserve">Научная педагогическая библиотека им. К.Д. Ушинского </w:t>
            </w:r>
            <w:hyperlink r:id="rId9" w:history="1">
              <w:r w:rsidRPr="006516E7">
                <w:rPr>
                  <w:rFonts w:ascii="Times New Roman" w:hAnsi="Times New Roman"/>
                  <w:color w:val="0000FF"/>
                  <w:u w:val="single"/>
                </w:rPr>
                <w:t>http://www.gnpbu.ru/</w:t>
              </w:r>
            </w:hyperlink>
          </w:p>
        </w:tc>
      </w:tr>
      <w:tr w:rsidR="006516E7" w:rsidRPr="006516E7" w:rsidTr="006516E7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E7">
              <w:rPr>
                <w:rFonts w:ascii="Times New Roman" w:eastAsia="Times New Roman" w:hAnsi="Times New Roman" w:cs="Times New Roman"/>
                <w:lang w:eastAsia="ru-RU"/>
              </w:rPr>
              <w:t>6.7.3</w:t>
            </w:r>
          </w:p>
        </w:tc>
        <w:tc>
          <w:tcPr>
            <w:tcW w:w="9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7" w:rsidRPr="006516E7" w:rsidRDefault="006516E7" w:rsidP="006516E7">
            <w:pPr>
              <w:spacing w:line="240" w:lineRule="auto"/>
              <w:ind w:right="-57" w:firstLine="0"/>
              <w:rPr>
                <w:rFonts w:ascii="Times New Roman" w:hAnsi="Times New Roman"/>
              </w:rPr>
            </w:pPr>
            <w:r w:rsidRPr="006516E7">
              <w:rPr>
                <w:rFonts w:ascii="Times New Roman" w:hAnsi="Times New Roman"/>
              </w:rPr>
              <w:t>Википедия</w:t>
            </w:r>
          </w:p>
        </w:tc>
      </w:tr>
    </w:tbl>
    <w:p w:rsidR="005F2AAA" w:rsidRDefault="005F2AAA" w:rsidP="006516E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B5EE9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F21110" w:rsidRDefault="00F21110" w:rsidP="00F21110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2E">
        <w:rPr>
          <w:rFonts w:ascii="Times New Roman" w:hAnsi="Times New Roman" w:cs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– от 15 до 20 стр.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Структура: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титульная страница (</w:t>
      </w:r>
      <w:r w:rsidRPr="00F87208">
        <w:rPr>
          <w:rFonts w:ascii="Times New Roman" w:hAnsi="Times New Roman" w:cs="Times New Roman"/>
          <w:b/>
          <w:sz w:val="28"/>
          <w:szCs w:val="28"/>
        </w:rPr>
        <w:t>приложение 5</w:t>
      </w:r>
      <w:r>
        <w:rPr>
          <w:rFonts w:ascii="Times New Roman" w:hAnsi="Times New Roman" w:cs="Times New Roman"/>
          <w:sz w:val="28"/>
          <w:szCs w:val="28"/>
        </w:rPr>
        <w:t>) – 1 стр. – без обозначения номера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– 1 стр. – № 2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– от 3 стр. до …. стр.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– последняя страница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(в зависимости от варианта выполнения контрольной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боты </w:t>
      </w:r>
      <w:r w:rsidRPr="00F87208">
        <w:rPr>
          <w:rFonts w:ascii="Times New Roman" w:hAnsi="Times New Roman" w:cs="Times New Roman"/>
          <w:b/>
          <w:sz w:val="32"/>
          <w:szCs w:val="28"/>
        </w:rPr>
        <w:t>или</w:t>
      </w:r>
      <w:r w:rsidRPr="002414E9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необходимости).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Оформительские требования: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страницы –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книжный вариант,  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– 1,5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кегль – 14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шрифт -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Roman</w:t>
      </w:r>
      <w:proofErr w:type="spellEnd"/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таблицы, графики, ссылки оформляются в соответствии </w:t>
      </w:r>
      <w:proofErr w:type="gramStart"/>
      <w:r w:rsidRPr="00F211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1110">
        <w:rPr>
          <w:rFonts w:ascii="Times New Roman" w:hAnsi="Times New Roman" w:cs="Times New Roman"/>
          <w:sz w:val="28"/>
          <w:szCs w:val="28"/>
        </w:rPr>
        <w:t xml:space="preserve"> станда</w:t>
      </w:r>
      <w:r w:rsidRPr="00F21110">
        <w:rPr>
          <w:rFonts w:ascii="Times New Roman" w:hAnsi="Times New Roman" w:cs="Times New Roman"/>
          <w:sz w:val="28"/>
          <w:szCs w:val="28"/>
        </w:rPr>
        <w:t>р</w:t>
      </w:r>
      <w:r w:rsidRPr="00F21110">
        <w:rPr>
          <w:rFonts w:ascii="Times New Roman" w:hAnsi="Times New Roman" w:cs="Times New Roman"/>
          <w:sz w:val="28"/>
          <w:szCs w:val="28"/>
        </w:rPr>
        <w:t>тами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презентация оформляется в печатном варианте и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7C0" w:rsidRDefault="00F21110" w:rsidP="0081496E">
      <w:pPr>
        <w:pStyle w:val="a3"/>
        <w:spacing w:line="240" w:lineRule="auto"/>
        <w:ind w:left="1069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F21110" w:rsidRPr="00F21110" w:rsidRDefault="00F21110" w:rsidP="0081496E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Форма титульного листа </w:t>
      </w:r>
      <w:r w:rsidR="0081496E"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F21110" w:rsidRPr="00F21110" w:rsidRDefault="00F21110" w:rsidP="0081496E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6F669" wp14:editId="1C280E7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21110">
        <w:rPr>
          <w:rFonts w:ascii="Times New Roman" w:hAnsi="Times New Roman" w:cs="Times New Roman"/>
          <w:sz w:val="24"/>
          <w:szCs w:val="28"/>
        </w:rPr>
        <w:t>МИНИСТЕРСТВО ОБРАЗОВАНИЯ И НАУКИ РОССИЙСКОЙ ФЕДЕРАЦИИ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ФЕДЕРАЛЬНОЕ ГОСУДАРСТВЕННОЕ БЮДЖЕТНОЕ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ОБРАЗОВАТЕЛЬНОЕ УЧРЕЖДЕНИЕ ВЫСШЕГО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ОБРАЗОВАНИЯ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(ДГТУ)</w:t>
      </w:r>
    </w:p>
    <w:p w:rsidR="00F21110" w:rsidRPr="00F21110" w:rsidRDefault="00F21110" w:rsidP="00F211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1110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магистратуры СПКВК ДГТУ</w:t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F21110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Теория и методика профессионального образования</w:t>
      </w:r>
      <w:r w:rsidRPr="00F211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Pr="00F21110">
        <w:rPr>
          <w:rFonts w:ascii="Times New Roman" w:hAnsi="Times New Roman" w:cs="Times New Roman"/>
          <w:b/>
          <w:sz w:val="28"/>
          <w:szCs w:val="28"/>
        </w:rPr>
        <w:t>РАБОТА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на тему: «_____________________________________»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1504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Автор ___________</w:t>
      </w:r>
      <w:r w:rsidR="00C91504">
        <w:rPr>
          <w:rFonts w:ascii="Times New Roman" w:hAnsi="Times New Roman" w:cs="Times New Roman"/>
          <w:sz w:val="28"/>
          <w:szCs w:val="28"/>
        </w:rPr>
        <w:t>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Группа 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1496E">
        <w:rPr>
          <w:rFonts w:ascii="Times New Roman" w:hAnsi="Times New Roman" w:cs="Times New Roman"/>
          <w:sz w:val="28"/>
          <w:szCs w:val="28"/>
        </w:rPr>
        <w:t>– 44.04.04 Профессиональное обучение (по отраслям)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Про</w:t>
      </w:r>
      <w:r w:rsidR="0081496E">
        <w:rPr>
          <w:rFonts w:ascii="Times New Roman" w:hAnsi="Times New Roman" w:cs="Times New Roman"/>
          <w:sz w:val="28"/>
          <w:szCs w:val="28"/>
        </w:rPr>
        <w:t>грамма</w:t>
      </w:r>
      <w:r w:rsidRPr="00F21110">
        <w:rPr>
          <w:rFonts w:ascii="Times New Roman" w:hAnsi="Times New Roman" w:cs="Times New Roman"/>
          <w:sz w:val="28"/>
          <w:szCs w:val="28"/>
        </w:rPr>
        <w:t xml:space="preserve"> –</w:t>
      </w:r>
      <w:r w:rsidR="0081496E">
        <w:rPr>
          <w:rFonts w:ascii="Times New Roman" w:hAnsi="Times New Roman" w:cs="Times New Roman"/>
          <w:sz w:val="28"/>
          <w:szCs w:val="28"/>
        </w:rPr>
        <w:t xml:space="preserve"> Инновационные педагогические технологии в профессиональном образовании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81496E" w:rsidRDefault="0081496E" w:rsidP="0081496E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 </w:t>
      </w:r>
      <w:r w:rsidR="00F21110" w:rsidRPr="00F21110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96E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_______________</w:t>
      </w:r>
      <w:r w:rsidR="00C91504">
        <w:rPr>
          <w:rFonts w:ascii="Times New Roman" w:hAnsi="Times New Roman" w:cs="Times New Roman"/>
          <w:sz w:val="28"/>
          <w:szCs w:val="28"/>
        </w:rPr>
        <w:t>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91504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1496E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21110" w:rsidRPr="00F21110" w:rsidRDefault="0081496E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201_ г.</w:t>
      </w:r>
    </w:p>
    <w:sectPr w:rsidR="00F21110" w:rsidRPr="00F21110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8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16326E"/>
    <w:rsid w:val="003209A0"/>
    <w:rsid w:val="00420F7F"/>
    <w:rsid w:val="00492842"/>
    <w:rsid w:val="005D5BEB"/>
    <w:rsid w:val="005F2AAA"/>
    <w:rsid w:val="006516E7"/>
    <w:rsid w:val="007603C0"/>
    <w:rsid w:val="0081496E"/>
    <w:rsid w:val="008321ED"/>
    <w:rsid w:val="009E4EF2"/>
    <w:rsid w:val="00A57C7C"/>
    <w:rsid w:val="00C91504"/>
    <w:rsid w:val="00D147C0"/>
    <w:rsid w:val="00D23B9E"/>
    <w:rsid w:val="00F2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5661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.php?item=booksearch&amp;cod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gnpb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3</cp:revision>
  <dcterms:created xsi:type="dcterms:W3CDTF">2015-12-10T10:29:00Z</dcterms:created>
  <dcterms:modified xsi:type="dcterms:W3CDTF">2015-12-11T07:19:00Z</dcterms:modified>
</cp:coreProperties>
</file>